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A" w:rsidRPr="00087C9A" w:rsidRDefault="00087C9A" w:rsidP="00886446">
      <w:pPr>
        <w:spacing w:after="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115570</wp:posOffset>
            </wp:positionV>
            <wp:extent cx="6600825" cy="6810375"/>
            <wp:effectExtent l="19050" t="0" r="9525" b="0"/>
            <wp:wrapThrough wrapText="bothSides">
              <wp:wrapPolygon edited="0">
                <wp:start x="-62" y="0"/>
                <wp:lineTo x="-62" y="21570"/>
                <wp:lineTo x="21631" y="21570"/>
                <wp:lineTo x="21631" y="0"/>
                <wp:lineTo x="-62" y="0"/>
              </wp:wrapPolygon>
            </wp:wrapThrough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7C9A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L'ouverture automatique est l'accessoire indispensable pour permettre une bonne ventilation et renouveler l'air ambiant à l’intérieur de votre serre.</w:t>
      </w:r>
      <w:r w:rsidRPr="00087C9A">
        <w:rPr>
          <w:rFonts w:ascii="Arial" w:eastAsia="Times New Roman" w:hAnsi="Arial" w:cs="Arial"/>
          <w:color w:val="000000" w:themeColor="text1"/>
          <w:lang w:eastAsia="fr-FR"/>
        </w:rPr>
        <w:br/>
      </w:r>
      <w:r w:rsidRPr="00087C9A">
        <w:rPr>
          <w:rFonts w:ascii="Arial" w:eastAsia="Times New Roman" w:hAnsi="Arial" w:cs="Arial"/>
          <w:color w:val="000000" w:themeColor="text1"/>
          <w:lang w:eastAsia="fr-FR"/>
        </w:rPr>
        <w:br/>
      </w:r>
      <w:r w:rsidRPr="00087C9A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Elle fonctionne sans électricité et sa fixation est extrêmement simple, sur la lucarne, qui est présente sur toute serre.</w:t>
      </w:r>
      <w:r w:rsidRPr="00087C9A">
        <w:rPr>
          <w:rFonts w:ascii="Arial" w:eastAsia="Times New Roman" w:hAnsi="Arial" w:cs="Arial"/>
          <w:color w:val="000000" w:themeColor="text1"/>
          <w:lang w:eastAsia="fr-FR"/>
        </w:rPr>
        <w:br/>
      </w:r>
      <w:r w:rsidRPr="00087C9A">
        <w:rPr>
          <w:rFonts w:ascii="Arial" w:eastAsia="Times New Roman" w:hAnsi="Arial" w:cs="Arial"/>
          <w:color w:val="000000" w:themeColor="text1"/>
          <w:lang w:eastAsia="fr-FR"/>
        </w:rPr>
        <w:br/>
      </w:r>
      <w:r w:rsidRPr="00087C9A">
        <w:rPr>
          <w:rFonts w:ascii="Arial" w:eastAsia="Times New Roman" w:hAnsi="Arial" w:cs="Arial"/>
          <w:color w:val="000000" w:themeColor="text1"/>
          <w:shd w:val="clear" w:color="auto" w:fill="FFFFFF"/>
          <w:lang w:eastAsia="fr-FR"/>
        </w:rPr>
        <w:t>Le piston se dilate lorsque la température augmente à l'intérieur de la serre et se rétracte lorsque la température baisse. Ainsi, la lucarne s'ouvre et permet une aération supplémentaire qui fait baisser cette température.</w:t>
      </w:r>
      <w:r w:rsidRPr="00087C9A">
        <w:rPr>
          <w:rFonts w:ascii="Arial" w:eastAsia="Times New Roman" w:hAnsi="Arial" w:cs="Arial"/>
          <w:color w:val="000000" w:themeColor="text1"/>
          <w:lang w:eastAsia="fr-FR"/>
        </w:rPr>
        <w:br/>
      </w:r>
      <w:r w:rsidRPr="00087C9A">
        <w:rPr>
          <w:rFonts w:ascii="Arial" w:eastAsia="Times New Roman" w:hAnsi="Arial" w:cs="Arial"/>
          <w:color w:val="000000" w:themeColor="text1"/>
          <w:lang w:eastAsia="fr-FR"/>
        </w:rPr>
        <w:br/>
      </w:r>
      <w:r w:rsidRPr="00087C9A">
        <w:rPr>
          <w:rFonts w:ascii="Arial" w:eastAsia="Times New Roman" w:hAnsi="Arial" w:cs="Arial"/>
          <w:color w:val="000000" w:themeColor="text1"/>
          <w:u w:val="single"/>
          <w:shd w:val="clear" w:color="auto" w:fill="FFFFFF"/>
          <w:lang w:eastAsia="fr-FR"/>
        </w:rPr>
        <w:t>Caractéristiques techniques:</w:t>
      </w:r>
    </w:p>
    <w:p w:rsidR="00087C9A" w:rsidRPr="00087C9A" w:rsidRDefault="00087C9A" w:rsidP="00087C9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087C9A">
        <w:rPr>
          <w:rFonts w:ascii="Arial" w:eastAsia="Times New Roman" w:hAnsi="Arial" w:cs="Arial"/>
          <w:color w:val="000000" w:themeColor="text1"/>
          <w:lang w:eastAsia="fr-FR"/>
        </w:rPr>
        <w:t>Dimensions 36 x 5,5 cm</w:t>
      </w:r>
    </w:p>
    <w:p w:rsidR="00087C9A" w:rsidRPr="00087C9A" w:rsidRDefault="00087C9A" w:rsidP="00087C9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087C9A">
        <w:rPr>
          <w:rFonts w:ascii="Arial" w:eastAsia="Times New Roman" w:hAnsi="Arial" w:cs="Arial"/>
          <w:color w:val="000000" w:themeColor="text1"/>
          <w:lang w:eastAsia="fr-FR"/>
        </w:rPr>
        <w:t>Température d'ouverture réglable entre 15 et 23 °C</w:t>
      </w:r>
    </w:p>
    <w:p w:rsidR="00087C9A" w:rsidRPr="00087C9A" w:rsidRDefault="00087C9A" w:rsidP="00087C9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087C9A">
        <w:rPr>
          <w:rFonts w:ascii="Arial" w:eastAsia="Times New Roman" w:hAnsi="Arial" w:cs="Arial"/>
          <w:color w:val="000000" w:themeColor="text1"/>
          <w:lang w:eastAsia="fr-FR"/>
        </w:rPr>
        <w:t>Ouverture complète à 45 cm de débattement à 35°C</w:t>
      </w:r>
    </w:p>
    <w:p w:rsidR="00087C9A" w:rsidRPr="00087C9A" w:rsidRDefault="00087C9A" w:rsidP="00087C9A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087C9A">
        <w:rPr>
          <w:rFonts w:ascii="Arial" w:eastAsia="Times New Roman" w:hAnsi="Arial" w:cs="Arial"/>
          <w:color w:val="000000" w:themeColor="text1"/>
          <w:lang w:eastAsia="fr-FR"/>
        </w:rPr>
        <w:t>Peut soulever jusqu'à 7kg - idéal pour serres en polycarbonate ou en verre</w:t>
      </w:r>
    </w:p>
    <w:p w:rsidR="00087C9A" w:rsidRPr="00886446" w:rsidRDefault="00886446">
      <w:pPr>
        <w:rPr>
          <w:noProof/>
          <w:color w:val="000000" w:themeColor="text1"/>
          <w:u w:val="single"/>
          <w:lang w:eastAsia="fr-FR"/>
        </w:rPr>
      </w:pPr>
      <w:r w:rsidRPr="00886446">
        <w:rPr>
          <w:noProof/>
          <w:color w:val="000000" w:themeColor="text1"/>
          <w:u w:val="single"/>
          <w:lang w:eastAsia="fr-FR"/>
        </w:rPr>
        <w:t>Composants :</w:t>
      </w:r>
    </w:p>
    <w:p w:rsidR="00886446" w:rsidRDefault="00886446" w:rsidP="00886446">
      <w:pPr>
        <w:spacing w:after="0"/>
        <w:rPr>
          <w:noProof/>
          <w:color w:val="000000" w:themeColor="text1"/>
          <w:lang w:eastAsia="fr-FR"/>
        </w:rPr>
      </w:pPr>
      <w:r>
        <w:rPr>
          <w:noProof/>
          <w:color w:val="000000" w:themeColor="text1"/>
          <w:lang w:eastAsia="fr-FR"/>
        </w:rPr>
        <w:t>1.Cylindre</w:t>
      </w:r>
    </w:p>
    <w:p w:rsidR="00886446" w:rsidRDefault="00886446" w:rsidP="00886446">
      <w:pPr>
        <w:spacing w:after="0"/>
        <w:rPr>
          <w:noProof/>
          <w:color w:val="000000" w:themeColor="text1"/>
          <w:lang w:eastAsia="fr-FR"/>
        </w:rPr>
      </w:pPr>
      <w:r>
        <w:rPr>
          <w:noProof/>
          <w:color w:val="000000" w:themeColor="text1"/>
          <w:lang w:eastAsia="fr-FR"/>
        </w:rPr>
        <w:t>2.Bague filetée</w:t>
      </w:r>
    </w:p>
    <w:p w:rsidR="00886446" w:rsidRDefault="00886446" w:rsidP="00886446">
      <w:pPr>
        <w:spacing w:after="0"/>
        <w:rPr>
          <w:noProof/>
          <w:color w:val="000000" w:themeColor="text1"/>
          <w:lang w:eastAsia="fr-FR"/>
        </w:rPr>
      </w:pPr>
      <w:r>
        <w:rPr>
          <w:noProof/>
          <w:color w:val="000000" w:themeColor="text1"/>
          <w:lang w:eastAsia="fr-FR"/>
        </w:rPr>
        <w:t>3. T d’assemblage</w:t>
      </w:r>
    </w:p>
    <w:p w:rsidR="00886446" w:rsidRDefault="00886446" w:rsidP="00886446">
      <w:pPr>
        <w:spacing w:after="0"/>
        <w:rPr>
          <w:noProof/>
          <w:color w:val="000000" w:themeColor="text1"/>
          <w:lang w:eastAsia="fr-FR"/>
        </w:rPr>
      </w:pPr>
      <w:r>
        <w:rPr>
          <w:noProof/>
          <w:color w:val="000000" w:themeColor="text1"/>
          <w:lang w:eastAsia="fr-FR"/>
        </w:rPr>
        <w:t>4. Bras K</w:t>
      </w:r>
    </w:p>
    <w:p w:rsidR="00886446" w:rsidRDefault="00886446" w:rsidP="00886446">
      <w:pPr>
        <w:spacing w:after="0"/>
        <w:rPr>
          <w:noProof/>
          <w:color w:val="000000" w:themeColor="text1"/>
          <w:lang w:eastAsia="fr-FR"/>
        </w:rPr>
      </w:pPr>
      <w:r>
        <w:rPr>
          <w:noProof/>
          <w:color w:val="000000" w:themeColor="text1"/>
          <w:lang w:eastAsia="fr-FR"/>
        </w:rPr>
        <w:t>5. Attache fenêtre</w:t>
      </w:r>
    </w:p>
    <w:p w:rsidR="00886446" w:rsidRDefault="00886446" w:rsidP="00886446">
      <w:pPr>
        <w:spacing w:after="0"/>
        <w:rPr>
          <w:noProof/>
          <w:color w:val="000000" w:themeColor="text1"/>
          <w:lang w:eastAsia="fr-FR"/>
        </w:rPr>
      </w:pPr>
      <w:r>
        <w:rPr>
          <w:noProof/>
          <w:color w:val="000000" w:themeColor="text1"/>
          <w:lang w:eastAsia="fr-FR"/>
        </w:rPr>
        <w:t>6. Bras L</w:t>
      </w:r>
    </w:p>
    <w:p w:rsidR="00886446" w:rsidRDefault="00886446" w:rsidP="00886446">
      <w:pPr>
        <w:spacing w:after="0"/>
        <w:rPr>
          <w:noProof/>
          <w:color w:val="000000" w:themeColor="text1"/>
          <w:lang w:eastAsia="fr-FR"/>
        </w:rPr>
      </w:pPr>
      <w:r>
        <w:rPr>
          <w:noProof/>
          <w:color w:val="000000" w:themeColor="text1"/>
          <w:lang w:eastAsia="fr-FR"/>
        </w:rPr>
        <w:t>7. Attache châssis</w:t>
      </w:r>
    </w:p>
    <w:p w:rsidR="00886446" w:rsidRDefault="00886446" w:rsidP="00886446">
      <w:pPr>
        <w:spacing w:after="0"/>
        <w:rPr>
          <w:noProof/>
          <w:color w:val="000000" w:themeColor="text1"/>
          <w:lang w:eastAsia="fr-FR"/>
        </w:rPr>
      </w:pPr>
      <w:r>
        <w:rPr>
          <w:noProof/>
          <w:color w:val="000000" w:themeColor="text1"/>
          <w:lang w:eastAsia="fr-FR"/>
        </w:rPr>
        <w:t>8. Ressort de rappel</w:t>
      </w:r>
    </w:p>
    <w:p w:rsidR="00886446" w:rsidRDefault="00886446" w:rsidP="00886446">
      <w:pPr>
        <w:spacing w:after="0"/>
        <w:rPr>
          <w:noProof/>
          <w:color w:val="000000" w:themeColor="text1"/>
          <w:lang w:eastAsia="fr-FR"/>
        </w:rPr>
      </w:pPr>
      <w:r>
        <w:rPr>
          <w:noProof/>
          <w:color w:val="000000" w:themeColor="text1"/>
          <w:lang w:eastAsia="fr-FR"/>
        </w:rPr>
        <w:t>9.Epingle</w:t>
      </w:r>
    </w:p>
    <w:p w:rsidR="00886446" w:rsidRDefault="00886446" w:rsidP="00886446">
      <w:pPr>
        <w:spacing w:after="0"/>
        <w:rPr>
          <w:noProof/>
          <w:color w:val="000000" w:themeColor="text1"/>
          <w:lang w:eastAsia="fr-FR"/>
        </w:rPr>
      </w:pPr>
      <w:r>
        <w:rPr>
          <w:noProof/>
          <w:color w:val="000000" w:themeColor="text1"/>
          <w:lang w:eastAsia="fr-FR"/>
        </w:rPr>
        <w:t>10. Pince</w:t>
      </w:r>
    </w:p>
    <w:p w:rsidR="00886446" w:rsidRDefault="00886446" w:rsidP="00886446">
      <w:pPr>
        <w:spacing w:after="0"/>
        <w:rPr>
          <w:noProof/>
          <w:color w:val="000000" w:themeColor="text1"/>
          <w:lang w:eastAsia="fr-FR"/>
        </w:rPr>
      </w:pPr>
      <w:r>
        <w:rPr>
          <w:noProof/>
          <w:color w:val="000000" w:themeColor="text1"/>
          <w:lang w:eastAsia="fr-FR"/>
        </w:rPr>
        <w:t>11. Vis</w:t>
      </w:r>
    </w:p>
    <w:p w:rsidR="00886446" w:rsidRPr="00886446" w:rsidRDefault="00886446" w:rsidP="00886446">
      <w:pPr>
        <w:spacing w:after="0"/>
        <w:rPr>
          <w:noProof/>
          <w:color w:val="000000" w:themeColor="text1"/>
          <w:lang w:eastAsia="fr-FR"/>
        </w:rPr>
      </w:pPr>
      <w:r>
        <w:rPr>
          <w:noProof/>
          <w:color w:val="000000" w:themeColor="text1"/>
          <w:lang w:eastAsia="fr-FR"/>
        </w:rPr>
        <w:lastRenderedPageBreak/>
        <w:t xml:space="preserve">  </w:t>
      </w:r>
    </w:p>
    <w:p w:rsidR="00087C9A" w:rsidRDefault="00087C9A" w:rsidP="00886446">
      <w:pPr>
        <w:spacing w:after="0"/>
        <w:rPr>
          <w:noProof/>
          <w:lang w:eastAsia="fr-FR"/>
        </w:rPr>
      </w:pPr>
    </w:p>
    <w:p w:rsidR="00087C9A" w:rsidRDefault="00087C9A">
      <w:pPr>
        <w:rPr>
          <w:noProof/>
          <w:lang w:eastAsia="fr-FR"/>
        </w:rPr>
      </w:pPr>
    </w:p>
    <w:p w:rsidR="00087C9A" w:rsidRDefault="00087C9A">
      <w:pPr>
        <w:rPr>
          <w:noProof/>
          <w:lang w:eastAsia="fr-FR"/>
        </w:rPr>
      </w:pPr>
    </w:p>
    <w:p w:rsidR="00087C9A" w:rsidRDefault="00087C9A">
      <w:pPr>
        <w:rPr>
          <w:noProof/>
          <w:lang w:eastAsia="fr-FR"/>
        </w:rPr>
      </w:pPr>
    </w:p>
    <w:p w:rsidR="00087C9A" w:rsidRDefault="00087C9A">
      <w:pPr>
        <w:rPr>
          <w:noProof/>
          <w:lang w:eastAsia="fr-FR"/>
        </w:rPr>
      </w:pPr>
    </w:p>
    <w:p w:rsidR="00087C9A" w:rsidRDefault="00087C9A">
      <w:pPr>
        <w:rPr>
          <w:noProof/>
          <w:lang w:eastAsia="fr-FR"/>
        </w:rPr>
      </w:pPr>
    </w:p>
    <w:p w:rsidR="00087C9A" w:rsidRDefault="00087C9A">
      <w:pPr>
        <w:rPr>
          <w:noProof/>
          <w:lang w:eastAsia="fr-FR"/>
        </w:rPr>
      </w:pPr>
    </w:p>
    <w:p w:rsidR="00087C9A" w:rsidRDefault="00087C9A">
      <w:pPr>
        <w:rPr>
          <w:noProof/>
          <w:lang w:eastAsia="fr-FR"/>
        </w:rPr>
      </w:pPr>
    </w:p>
    <w:p w:rsidR="00087C9A" w:rsidRDefault="00087C9A">
      <w:pPr>
        <w:rPr>
          <w:noProof/>
          <w:lang w:eastAsia="fr-FR"/>
        </w:rPr>
      </w:pPr>
    </w:p>
    <w:p w:rsidR="00087C9A" w:rsidRDefault="00087C9A">
      <w:pPr>
        <w:rPr>
          <w:noProof/>
          <w:lang w:eastAsia="fr-FR"/>
        </w:rPr>
      </w:pPr>
    </w:p>
    <w:p w:rsidR="00087C9A" w:rsidRDefault="00087C9A"/>
    <w:p w:rsidR="00087C9A" w:rsidRDefault="00087C9A"/>
    <w:p w:rsidR="00087C9A" w:rsidRDefault="00087C9A"/>
    <w:p w:rsidR="00087C9A" w:rsidRDefault="00087C9A"/>
    <w:p w:rsidR="00087C9A" w:rsidRDefault="00087C9A"/>
    <w:p w:rsidR="00087C9A" w:rsidRDefault="00087C9A"/>
    <w:p w:rsidR="00087C9A" w:rsidRDefault="00087C9A"/>
    <w:p w:rsidR="00087C9A" w:rsidRDefault="00087C9A"/>
    <w:p w:rsidR="00087C9A" w:rsidRDefault="00087C9A"/>
    <w:p w:rsidR="00087C9A" w:rsidRDefault="00087C9A"/>
    <w:p w:rsidR="00087C9A" w:rsidRDefault="00087C9A"/>
    <w:p w:rsidR="00087C9A" w:rsidRDefault="00087C9A"/>
    <w:p w:rsidR="00087C9A" w:rsidRDefault="00087C9A"/>
    <w:p w:rsidR="00087C9A" w:rsidRDefault="00087C9A"/>
    <w:p w:rsidR="00087C9A" w:rsidRDefault="00087C9A"/>
    <w:p w:rsidR="00087C9A" w:rsidRDefault="00087C9A"/>
    <w:p w:rsidR="00087C9A" w:rsidRDefault="00087C9A"/>
    <w:p w:rsidR="00D5385C" w:rsidRDefault="00D5385C"/>
    <w:sectPr w:rsidR="00D5385C" w:rsidSect="00087C9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E7922"/>
    <w:multiLevelType w:val="multilevel"/>
    <w:tmpl w:val="C578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7C9A"/>
    <w:rsid w:val="00087C9A"/>
    <w:rsid w:val="0016193A"/>
    <w:rsid w:val="00381800"/>
    <w:rsid w:val="00886446"/>
    <w:rsid w:val="00C57BC4"/>
    <w:rsid w:val="00D5385C"/>
    <w:rsid w:val="00D75AA6"/>
    <w:rsid w:val="00F1353C"/>
    <w:rsid w:val="00F6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3595EE6FCFC4A9DBAD7F50A6BEA4B" ma:contentTypeVersion="9" ma:contentTypeDescription="Crée un document." ma:contentTypeScope="" ma:versionID="01410a641c27d56e88a4338763f1179b">
  <xsd:schema xmlns:xsd="http://www.w3.org/2001/XMLSchema" xmlns:xs="http://www.w3.org/2001/XMLSchema" xmlns:p="http://schemas.microsoft.com/office/2006/metadata/properties" xmlns:ns2="3598052f-4962-4c2e-a19b-d817b5dcf2aa" targetNamespace="http://schemas.microsoft.com/office/2006/metadata/properties" ma:root="true" ma:fieldsID="8107f38feebc8e196ac1d5a09e6f4c8d" ns2:_="">
    <xsd:import namespace="3598052f-4962-4c2e-a19b-d817b5dc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052f-4962-4c2e-a19b-d817b5dcf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FCAAB-87EE-4417-A368-F58CDFFED963}"/>
</file>

<file path=customXml/itemProps2.xml><?xml version="1.0" encoding="utf-8"?>
<ds:datastoreItem xmlns:ds="http://schemas.openxmlformats.org/officeDocument/2006/customXml" ds:itemID="{CAA39E11-88B7-4858-949D-D4264E0C7F6E}"/>
</file>

<file path=customXml/itemProps3.xml><?xml version="1.0" encoding="utf-8"?>
<ds:datastoreItem xmlns:ds="http://schemas.openxmlformats.org/officeDocument/2006/customXml" ds:itemID="{CA1CEEC4-F00B-436F-9400-9C3AD5609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Geneste Francis</dc:creator>
  <cp:lastModifiedBy>Geneste Francis</cp:lastModifiedBy>
  <cp:revision>2</cp:revision>
  <dcterms:created xsi:type="dcterms:W3CDTF">2020-10-06T13:27:00Z</dcterms:created>
  <dcterms:modified xsi:type="dcterms:W3CDTF">2020-10-06T13:27:00Z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0x010100E213595EE6FCFC4A9DBAD7F50A6BEA4B</vt:lpwstr>
  </property>
</Properties>
</file>